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4114" w14:textId="0CAA7F17" w:rsidR="00327725" w:rsidRPr="00271A8C" w:rsidRDefault="00867FDE">
      <w:pPr>
        <w:pStyle w:val="BodyText"/>
        <w:ind w:left="6227"/>
        <w:rPr>
          <w:rFonts w:asciiTheme="minorHAnsi" w:hAnsiTheme="minorHAnsi" w:cstheme="minorHAnsi"/>
          <w:sz w:val="22"/>
          <w:szCs w:val="22"/>
        </w:rPr>
      </w:pPr>
      <w:r>
        <w:rPr>
          <w:rFonts w:asciiTheme="minorHAnsi" w:hAnsiTheme="minorHAnsi" w:cstheme="minorHAnsi"/>
          <w:sz w:val="22"/>
          <w:szCs w:val="22"/>
        </w:rPr>
        <w:t xml:space="preserve">  </w:t>
      </w:r>
      <w:r w:rsidR="00783A77" w:rsidRPr="00271A8C">
        <w:rPr>
          <w:rFonts w:asciiTheme="minorHAnsi" w:hAnsiTheme="minorHAnsi" w:cstheme="minorHAnsi"/>
          <w:noProof/>
          <w:sz w:val="22"/>
          <w:szCs w:val="22"/>
        </w:rPr>
        <w:drawing>
          <wp:inline distT="0" distB="0" distL="0" distR="0" wp14:anchorId="49B58855" wp14:editId="543BF8A6">
            <wp:extent cx="2002766" cy="5734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02766" cy="573404"/>
                    </a:xfrm>
                    <a:prstGeom prst="rect">
                      <a:avLst/>
                    </a:prstGeom>
                  </pic:spPr>
                </pic:pic>
              </a:graphicData>
            </a:graphic>
          </wp:inline>
        </w:drawing>
      </w:r>
    </w:p>
    <w:p w14:paraId="4F408038" w14:textId="77777777" w:rsidR="00327725" w:rsidRPr="00271A8C" w:rsidRDefault="00783A77">
      <w:pPr>
        <w:pStyle w:val="BodyText"/>
        <w:spacing w:before="6"/>
        <w:rPr>
          <w:rFonts w:asciiTheme="minorHAnsi" w:hAnsiTheme="minorHAnsi" w:cstheme="minorHAnsi"/>
          <w:sz w:val="22"/>
          <w:szCs w:val="22"/>
        </w:rPr>
      </w:pPr>
      <w:r w:rsidRPr="00271A8C">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1BBED4FE" wp14:editId="02FDE234">
                <wp:simplePos x="0" y="0"/>
                <wp:positionH relativeFrom="page">
                  <wp:posOffset>896620</wp:posOffset>
                </wp:positionH>
                <wp:positionV relativeFrom="paragraph">
                  <wp:posOffset>208915</wp:posOffset>
                </wp:positionV>
                <wp:extent cx="5768975" cy="18415"/>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B1AB18" id="docshape1" o:spid="_x0000_s1026" style="position:absolute;margin-left:70.6pt;margin-top:16.45pt;width:454.2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" fillcolor="black" stroked="f">
                <w10:wrap type="topAndBottom" anchorx="page"/>
              </v:rect>
            </w:pict>
          </mc:Fallback>
        </mc:AlternateContent>
      </w:r>
    </w:p>
    <w:p w14:paraId="7883CA05" w14:textId="77777777" w:rsidR="00327725" w:rsidRPr="00271A8C" w:rsidRDefault="00327725">
      <w:pPr>
        <w:pStyle w:val="BodyText"/>
        <w:spacing w:before="8"/>
        <w:rPr>
          <w:rFonts w:asciiTheme="minorHAnsi" w:hAnsiTheme="minorHAnsi" w:cstheme="minorHAnsi"/>
          <w:sz w:val="22"/>
          <w:szCs w:val="22"/>
        </w:rPr>
      </w:pPr>
    </w:p>
    <w:p w14:paraId="72EA0E4F" w14:textId="77777777" w:rsidR="00271A8C" w:rsidRPr="00271A8C" w:rsidRDefault="00783A77" w:rsidP="00271A8C">
      <w:pPr>
        <w:spacing w:before="44"/>
        <w:ind w:left="3234" w:right="3447"/>
        <w:jc w:val="center"/>
        <w:rPr>
          <w:rFonts w:asciiTheme="minorHAnsi" w:hAnsiTheme="minorHAnsi" w:cstheme="minorHAnsi"/>
          <w:b/>
        </w:rPr>
      </w:pPr>
      <w:r w:rsidRPr="00271A8C">
        <w:rPr>
          <w:rFonts w:asciiTheme="minorHAnsi" w:hAnsiTheme="minorHAnsi" w:cstheme="minorHAnsi"/>
          <w:b/>
        </w:rPr>
        <w:t>BYE</w:t>
      </w:r>
      <w:r w:rsidRPr="00271A8C">
        <w:rPr>
          <w:rFonts w:asciiTheme="minorHAnsi" w:hAnsiTheme="minorHAnsi" w:cstheme="minorHAnsi"/>
          <w:b/>
          <w:spacing w:val="-18"/>
        </w:rPr>
        <w:t xml:space="preserve"> </w:t>
      </w:r>
      <w:r w:rsidRPr="00271A8C">
        <w:rPr>
          <w:rFonts w:asciiTheme="minorHAnsi" w:hAnsiTheme="minorHAnsi" w:cstheme="minorHAnsi"/>
          <w:b/>
        </w:rPr>
        <w:t>LAW</w:t>
      </w:r>
    </w:p>
    <w:p w14:paraId="1833ED81" w14:textId="77777777" w:rsidR="00327725" w:rsidRPr="00271A8C" w:rsidRDefault="00271A8C" w:rsidP="00271A8C">
      <w:pPr>
        <w:spacing w:before="44"/>
        <w:ind w:left="3234" w:right="3447"/>
        <w:jc w:val="center"/>
        <w:rPr>
          <w:rFonts w:asciiTheme="minorHAnsi" w:hAnsiTheme="minorHAnsi" w:cstheme="minorHAnsi"/>
          <w:b/>
        </w:rPr>
      </w:pPr>
      <w:r w:rsidRPr="00271A8C">
        <w:rPr>
          <w:rFonts w:asciiTheme="minorHAnsi" w:hAnsiTheme="minorHAnsi" w:cstheme="minorHAnsi"/>
          <w:b/>
        </w:rPr>
        <w:t>Annual General Meeting</w:t>
      </w:r>
    </w:p>
    <w:p w14:paraId="1B2B2AA2" w14:textId="77777777" w:rsidR="00327725" w:rsidRPr="00271A8C" w:rsidRDefault="00783A77">
      <w:pPr>
        <w:pStyle w:val="BodyText"/>
        <w:spacing w:before="1"/>
        <w:rPr>
          <w:rFonts w:asciiTheme="minorHAnsi" w:hAnsiTheme="minorHAnsi" w:cstheme="minorHAnsi"/>
          <w:b/>
          <w:sz w:val="22"/>
          <w:szCs w:val="22"/>
        </w:rPr>
      </w:pPr>
      <w:r w:rsidRPr="00271A8C">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60DB94C5" wp14:editId="62E72607">
                <wp:simplePos x="0" y="0"/>
                <wp:positionH relativeFrom="page">
                  <wp:posOffset>896620</wp:posOffset>
                </wp:positionH>
                <wp:positionV relativeFrom="paragraph">
                  <wp:posOffset>185420</wp:posOffset>
                </wp:positionV>
                <wp:extent cx="5768975" cy="18415"/>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EAF054" id="docshape2" o:spid="_x0000_s1026" style="position:absolute;margin-left:70.6pt;margin-top:14.6pt;width:454.2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L0dAIAAPg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" fillcolor="black" stroked="f">
                <w10:wrap type="topAndBottom" anchorx="page"/>
              </v:rect>
            </w:pict>
          </mc:Fallback>
        </mc:AlternateContent>
      </w:r>
    </w:p>
    <w:p w14:paraId="620F483D" w14:textId="77777777" w:rsidR="00327725" w:rsidRPr="00271A8C" w:rsidRDefault="00327725">
      <w:pPr>
        <w:pStyle w:val="BodyText"/>
        <w:spacing w:before="1"/>
        <w:rPr>
          <w:rFonts w:asciiTheme="minorHAnsi" w:hAnsiTheme="minorHAnsi" w:cstheme="minorHAnsi"/>
          <w:b/>
          <w:sz w:val="22"/>
          <w:szCs w:val="22"/>
        </w:rPr>
      </w:pPr>
    </w:p>
    <w:p w14:paraId="7F533F9F" w14:textId="7B663AFF" w:rsidR="00327725" w:rsidRPr="00271A8C" w:rsidRDefault="00783A77">
      <w:pPr>
        <w:pStyle w:val="BodyText"/>
        <w:spacing w:before="44"/>
        <w:ind w:left="140"/>
        <w:rPr>
          <w:rFonts w:asciiTheme="minorHAnsi" w:hAnsiTheme="minorHAnsi" w:cstheme="minorHAnsi"/>
          <w:sz w:val="22"/>
          <w:szCs w:val="22"/>
        </w:rPr>
      </w:pPr>
      <w:r w:rsidRPr="00271A8C">
        <w:rPr>
          <w:rFonts w:asciiTheme="minorHAnsi" w:hAnsiTheme="minorHAnsi" w:cstheme="minorHAnsi"/>
          <w:sz w:val="22"/>
          <w:szCs w:val="22"/>
        </w:rPr>
        <w:t>Approved</w:t>
      </w:r>
      <w:r w:rsidRPr="00271A8C">
        <w:rPr>
          <w:rFonts w:asciiTheme="minorHAnsi" w:hAnsiTheme="minorHAnsi" w:cstheme="minorHAnsi"/>
          <w:spacing w:val="-14"/>
          <w:sz w:val="22"/>
          <w:szCs w:val="22"/>
        </w:rPr>
        <w:t xml:space="preserve"> </w:t>
      </w:r>
      <w:r w:rsidR="008429E1" w:rsidRPr="00271A8C">
        <w:rPr>
          <w:rFonts w:asciiTheme="minorHAnsi" w:hAnsiTheme="minorHAnsi" w:cstheme="minorHAnsi"/>
          <w:sz w:val="22"/>
          <w:szCs w:val="22"/>
        </w:rPr>
        <w:t>–</w:t>
      </w:r>
      <w:r w:rsidRPr="00271A8C">
        <w:rPr>
          <w:rFonts w:asciiTheme="minorHAnsi" w:hAnsiTheme="minorHAnsi" w:cstheme="minorHAnsi"/>
          <w:spacing w:val="-10"/>
          <w:sz w:val="22"/>
          <w:szCs w:val="22"/>
        </w:rPr>
        <w:t xml:space="preserve"> </w:t>
      </w:r>
      <w:r w:rsidR="00873471">
        <w:rPr>
          <w:rFonts w:asciiTheme="minorHAnsi" w:hAnsiTheme="minorHAnsi" w:cstheme="minorHAnsi"/>
          <w:spacing w:val="-5"/>
          <w:sz w:val="22"/>
          <w:szCs w:val="22"/>
        </w:rPr>
        <w:t>April 2023</w:t>
      </w:r>
      <w:bookmarkStart w:id="0" w:name="_GoBack"/>
      <w:bookmarkEnd w:id="0"/>
    </w:p>
    <w:p w14:paraId="37BCB371" w14:textId="77777777" w:rsidR="00327725" w:rsidRPr="00271A8C" w:rsidRDefault="00327725">
      <w:pPr>
        <w:pStyle w:val="BodyText"/>
        <w:spacing w:before="1"/>
        <w:rPr>
          <w:rFonts w:asciiTheme="minorHAnsi" w:hAnsiTheme="minorHAnsi" w:cstheme="minorHAnsi"/>
          <w:sz w:val="22"/>
          <w:szCs w:val="22"/>
        </w:rPr>
      </w:pPr>
    </w:p>
    <w:p w14:paraId="5D3CD97B" w14:textId="77777777" w:rsidR="00EE6360" w:rsidRPr="00EE6360" w:rsidRDefault="00271A8C" w:rsidP="00EE6360">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Annual General Meetings shall be held in accordance with constitution</w:t>
      </w:r>
      <w:r>
        <w:rPr>
          <w:rFonts w:asciiTheme="minorHAnsi" w:hAnsiTheme="minorHAnsi" w:cstheme="minorHAnsi"/>
          <w:color w:val="000000"/>
        </w:rPr>
        <w:t>.</w:t>
      </w:r>
      <w:r w:rsidR="00EE6360">
        <w:rPr>
          <w:rFonts w:asciiTheme="minorHAnsi" w:hAnsiTheme="minorHAnsi" w:cstheme="minorHAnsi"/>
          <w:color w:val="000000"/>
        </w:rPr>
        <w:t xml:space="preserve"> The meeting may be called in person, digitally or held as a hybrid. </w:t>
      </w:r>
    </w:p>
    <w:p w14:paraId="02701EF3" w14:textId="77777777" w:rsidR="00271A8C" w:rsidRPr="00271A8C" w:rsidRDefault="00271A8C" w:rsidP="00271A8C">
      <w:pPr>
        <w:widowControl/>
        <w:autoSpaceDE/>
        <w:autoSpaceDN/>
        <w:ind w:left="360"/>
        <w:rPr>
          <w:rFonts w:asciiTheme="minorHAnsi" w:hAnsiTheme="minorHAnsi" w:cstheme="minorHAnsi"/>
          <w:color w:val="000000"/>
        </w:rPr>
      </w:pPr>
    </w:p>
    <w:p w14:paraId="22600CE5" w14:textId="77777777" w:rsidR="00271A8C" w:rsidRPr="002120D0" w:rsidRDefault="00271A8C" w:rsidP="00271A8C">
      <w:pPr>
        <w:pStyle w:val="Heading3"/>
        <w:rPr>
          <w:rFonts w:asciiTheme="minorHAnsi" w:hAnsiTheme="minorHAnsi" w:cstheme="minorHAnsi"/>
          <w:color w:val="auto"/>
          <w:sz w:val="22"/>
          <w:szCs w:val="22"/>
        </w:rPr>
      </w:pPr>
      <w:bookmarkStart w:id="1" w:name="_1fob9te"/>
      <w:bookmarkEnd w:id="1"/>
      <w:r w:rsidRPr="002120D0">
        <w:rPr>
          <w:rFonts w:asciiTheme="minorHAnsi" w:hAnsiTheme="minorHAnsi" w:cstheme="minorHAnsi"/>
          <w:color w:val="auto"/>
          <w:sz w:val="22"/>
          <w:szCs w:val="22"/>
        </w:rPr>
        <w:t>Business</w:t>
      </w:r>
    </w:p>
    <w:p w14:paraId="59DB8502" w14:textId="77777777" w:rsid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An Agenda for Student Members Meetings should be prepared and circulated in advance of the meeting</w:t>
      </w:r>
      <w:r>
        <w:rPr>
          <w:rFonts w:asciiTheme="minorHAnsi" w:hAnsiTheme="minorHAnsi" w:cstheme="minorHAnsi"/>
          <w:color w:val="000000"/>
        </w:rPr>
        <w:t xml:space="preserve"> 14 days prior to the AGM as well as a call for questions for representatives.</w:t>
      </w:r>
    </w:p>
    <w:p w14:paraId="558A8A12" w14:textId="77777777" w:rsidR="00271A8C" w:rsidRDefault="00271A8C" w:rsidP="00271A8C">
      <w:pPr>
        <w:widowControl/>
        <w:autoSpaceDE/>
        <w:autoSpaceDN/>
        <w:rPr>
          <w:rFonts w:asciiTheme="minorHAnsi" w:hAnsiTheme="minorHAnsi" w:cstheme="minorHAnsi"/>
          <w:color w:val="000000"/>
        </w:rPr>
      </w:pPr>
    </w:p>
    <w:p w14:paraId="3EDFC768" w14:textId="77777777" w:rsid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The business to be conducted at Student Members Meetings </w:t>
      </w:r>
      <w:r>
        <w:rPr>
          <w:rFonts w:asciiTheme="minorHAnsi" w:hAnsiTheme="minorHAnsi" w:cstheme="minorHAnsi"/>
          <w:color w:val="000000"/>
        </w:rPr>
        <w:t>should</w:t>
      </w:r>
      <w:r w:rsidRPr="00271A8C">
        <w:rPr>
          <w:rFonts w:asciiTheme="minorHAnsi" w:hAnsiTheme="minorHAnsi" w:cstheme="minorHAnsi"/>
          <w:color w:val="000000"/>
        </w:rPr>
        <w:t xml:space="preserve"> include but is not limited to:</w:t>
      </w:r>
    </w:p>
    <w:p w14:paraId="29F1A5B8" w14:textId="77777777" w:rsidR="00271A8C" w:rsidRDefault="00271A8C" w:rsidP="00271A8C">
      <w:pPr>
        <w:widowControl/>
        <w:autoSpaceDE/>
        <w:autoSpaceDN/>
        <w:rPr>
          <w:rFonts w:asciiTheme="minorHAnsi" w:hAnsiTheme="minorHAnsi" w:cstheme="minorHAnsi"/>
          <w:color w:val="000000"/>
        </w:rPr>
      </w:pPr>
    </w:p>
    <w:p w14:paraId="366F3B84" w14:textId="00F356BE" w:rsidR="00271A8C" w:rsidRPr="00271A8C" w:rsidRDefault="002120D0" w:rsidP="00271A8C">
      <w:pPr>
        <w:pStyle w:val="ListParagraph"/>
        <w:widowControl/>
        <w:numPr>
          <w:ilvl w:val="2"/>
          <w:numId w:val="15"/>
        </w:numPr>
        <w:autoSpaceDE/>
        <w:autoSpaceDN/>
        <w:rPr>
          <w:rFonts w:asciiTheme="minorHAnsi" w:hAnsiTheme="minorHAnsi" w:cstheme="minorHAnsi"/>
          <w:color w:val="000000"/>
        </w:rPr>
      </w:pPr>
      <w:r w:rsidRPr="002120D0">
        <w:rPr>
          <w:rFonts w:asciiTheme="minorHAnsi" w:hAnsiTheme="minorHAnsi" w:cstheme="minorHAnsi"/>
        </w:rPr>
        <w:t>approving</w:t>
      </w:r>
      <w:r w:rsidR="00271A8C" w:rsidRPr="00271A8C">
        <w:rPr>
          <w:rFonts w:asciiTheme="minorHAnsi" w:hAnsiTheme="minorHAnsi" w:cstheme="minorHAnsi"/>
          <w:color w:val="000000"/>
        </w:rPr>
        <w:t xml:space="preserve"> of minutes of the previous annual Student Members’ meeting; </w:t>
      </w:r>
    </w:p>
    <w:p w14:paraId="644B0F37" w14:textId="7E8C4F59" w:rsidR="00271A8C" w:rsidRPr="00271A8C" w:rsidRDefault="00271A8C" w:rsidP="00271A8C">
      <w:pPr>
        <w:widowControl/>
        <w:numPr>
          <w:ilvl w:val="2"/>
          <w:numId w:val="15"/>
        </w:numPr>
        <w:autoSpaceDE/>
        <w:autoSpaceDN/>
        <w:rPr>
          <w:rFonts w:asciiTheme="minorHAnsi" w:hAnsiTheme="minorHAnsi" w:cstheme="minorHAnsi"/>
          <w:color w:val="000000"/>
        </w:rPr>
      </w:pPr>
      <w:r w:rsidRPr="00271A8C">
        <w:rPr>
          <w:rFonts w:asciiTheme="minorHAnsi" w:hAnsiTheme="minorHAnsi" w:cstheme="minorHAnsi"/>
          <w:color w:val="000000"/>
        </w:rPr>
        <w:t>receiving the report of the Trustees on the Union’s activities since the previous annual Student Members’ meeting</w:t>
      </w:r>
    </w:p>
    <w:p w14:paraId="2E93B023" w14:textId="77777777" w:rsidR="00271A8C" w:rsidRPr="00271A8C" w:rsidRDefault="00271A8C" w:rsidP="00271A8C">
      <w:pPr>
        <w:widowControl/>
        <w:numPr>
          <w:ilvl w:val="2"/>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receiving the accounts of the Union for the previous financial year </w:t>
      </w:r>
    </w:p>
    <w:p w14:paraId="72D8EB8E" w14:textId="1333B264" w:rsidR="00271A8C" w:rsidRDefault="00F704F3" w:rsidP="00271A8C">
      <w:pPr>
        <w:widowControl/>
        <w:numPr>
          <w:ilvl w:val="2"/>
          <w:numId w:val="15"/>
        </w:numPr>
        <w:autoSpaceDE/>
        <w:autoSpaceDN/>
        <w:rPr>
          <w:rFonts w:asciiTheme="minorHAnsi" w:hAnsiTheme="minorHAnsi" w:cstheme="minorHAnsi"/>
          <w:color w:val="000000"/>
        </w:rPr>
      </w:pPr>
      <w:r>
        <w:rPr>
          <w:rFonts w:asciiTheme="minorHAnsi" w:hAnsiTheme="minorHAnsi" w:cstheme="minorHAnsi"/>
          <w:color w:val="000000"/>
        </w:rPr>
        <w:t>Noting</w:t>
      </w:r>
      <w:r w:rsidR="00271A8C" w:rsidRPr="00271A8C">
        <w:rPr>
          <w:rFonts w:asciiTheme="minorHAnsi" w:hAnsiTheme="minorHAnsi" w:cstheme="minorHAnsi"/>
          <w:color w:val="000000"/>
        </w:rPr>
        <w:t xml:space="preserve"> the list of affiliations of the Union</w:t>
      </w:r>
    </w:p>
    <w:p w14:paraId="06D19350" w14:textId="77777777" w:rsidR="00271A8C" w:rsidRPr="00271A8C" w:rsidRDefault="00271A8C" w:rsidP="00271A8C">
      <w:pPr>
        <w:widowControl/>
        <w:numPr>
          <w:ilvl w:val="2"/>
          <w:numId w:val="15"/>
        </w:numPr>
        <w:autoSpaceDE/>
        <w:autoSpaceDN/>
        <w:rPr>
          <w:rFonts w:asciiTheme="minorHAnsi" w:hAnsiTheme="minorHAnsi" w:cstheme="minorHAnsi"/>
          <w:color w:val="000000"/>
        </w:rPr>
      </w:pPr>
      <w:r>
        <w:rPr>
          <w:rFonts w:asciiTheme="minorHAnsi" w:hAnsiTheme="minorHAnsi" w:cstheme="minorHAnsi"/>
          <w:color w:val="000000"/>
        </w:rPr>
        <w:t>appointment of auditors</w:t>
      </w:r>
    </w:p>
    <w:p w14:paraId="310D06C1" w14:textId="67CCFDC5" w:rsidR="00271A8C" w:rsidRPr="00271A8C" w:rsidRDefault="00271A8C" w:rsidP="00271A8C">
      <w:pPr>
        <w:widowControl/>
        <w:numPr>
          <w:ilvl w:val="2"/>
          <w:numId w:val="15"/>
        </w:numPr>
        <w:autoSpaceDE/>
        <w:autoSpaceDN/>
        <w:rPr>
          <w:rFonts w:asciiTheme="minorHAnsi" w:hAnsiTheme="minorHAnsi" w:cstheme="minorHAnsi"/>
          <w:color w:val="000000"/>
        </w:rPr>
      </w:pPr>
      <w:r w:rsidRPr="00271A8C">
        <w:rPr>
          <w:rFonts w:asciiTheme="minorHAnsi" w:hAnsiTheme="minorHAnsi" w:cstheme="minorHAnsi"/>
          <w:color w:val="000000"/>
        </w:rPr>
        <w:t>open questions to the Trustees by the Student Member</w:t>
      </w:r>
      <w:r w:rsidR="00E041BD">
        <w:rPr>
          <w:rFonts w:asciiTheme="minorHAnsi" w:hAnsiTheme="minorHAnsi" w:cstheme="minorHAnsi"/>
          <w:color w:val="000000"/>
        </w:rPr>
        <w:t>s</w:t>
      </w:r>
    </w:p>
    <w:p w14:paraId="5BC8F7C6" w14:textId="4F138B20" w:rsidR="00271A8C" w:rsidRPr="00271A8C" w:rsidRDefault="00E041BD" w:rsidP="00271A8C">
      <w:pPr>
        <w:widowControl/>
        <w:numPr>
          <w:ilvl w:val="2"/>
          <w:numId w:val="15"/>
        </w:numPr>
        <w:autoSpaceDE/>
        <w:autoSpaceDN/>
        <w:rPr>
          <w:rFonts w:asciiTheme="minorHAnsi" w:hAnsiTheme="minorHAnsi" w:cstheme="minorHAnsi"/>
          <w:color w:val="000000"/>
        </w:rPr>
      </w:pPr>
      <w:r>
        <w:rPr>
          <w:rFonts w:asciiTheme="minorHAnsi" w:hAnsiTheme="minorHAnsi" w:cstheme="minorHAnsi"/>
          <w:color w:val="000000"/>
        </w:rPr>
        <w:t>q</w:t>
      </w:r>
      <w:r w:rsidR="00271A8C" w:rsidRPr="00271A8C">
        <w:rPr>
          <w:rFonts w:asciiTheme="minorHAnsi" w:hAnsiTheme="minorHAnsi" w:cstheme="minorHAnsi"/>
          <w:color w:val="000000"/>
        </w:rPr>
        <w:t>uestions for SU Representatives (e.g.</w:t>
      </w:r>
      <w:r w:rsidR="008E15F4">
        <w:rPr>
          <w:rFonts w:asciiTheme="minorHAnsi" w:hAnsiTheme="minorHAnsi" w:cstheme="minorHAnsi"/>
          <w:color w:val="000000"/>
        </w:rPr>
        <w:t xml:space="preserve"> President, Vice President, SU Exec or</w:t>
      </w:r>
      <w:r w:rsidR="00271A8C" w:rsidRPr="00271A8C">
        <w:rPr>
          <w:rFonts w:asciiTheme="minorHAnsi" w:hAnsiTheme="minorHAnsi" w:cstheme="minorHAnsi"/>
          <w:color w:val="000000"/>
        </w:rPr>
        <w:t xml:space="preserve"> </w:t>
      </w:r>
      <w:r w:rsidR="00F704F3">
        <w:rPr>
          <w:rFonts w:asciiTheme="minorHAnsi" w:hAnsiTheme="minorHAnsi" w:cstheme="minorHAnsi"/>
          <w:color w:val="000000"/>
        </w:rPr>
        <w:t>Student Trustees)</w:t>
      </w:r>
    </w:p>
    <w:p w14:paraId="47D642B7" w14:textId="3B028D4F" w:rsidR="00271A8C" w:rsidRDefault="00E041BD" w:rsidP="00271A8C">
      <w:pPr>
        <w:widowControl/>
        <w:numPr>
          <w:ilvl w:val="2"/>
          <w:numId w:val="15"/>
        </w:numPr>
        <w:autoSpaceDE/>
        <w:autoSpaceDN/>
        <w:rPr>
          <w:rFonts w:asciiTheme="minorHAnsi" w:hAnsiTheme="minorHAnsi" w:cstheme="minorHAnsi"/>
          <w:color w:val="000000"/>
        </w:rPr>
      </w:pPr>
      <w:r w:rsidRPr="00271A8C">
        <w:rPr>
          <w:rFonts w:asciiTheme="minorHAnsi" w:hAnsiTheme="minorHAnsi" w:cstheme="minorHAnsi"/>
          <w:color w:val="000000"/>
        </w:rPr>
        <w:t>discussion</w:t>
      </w:r>
      <w:r w:rsidR="00271A8C" w:rsidRPr="00271A8C">
        <w:rPr>
          <w:rFonts w:asciiTheme="minorHAnsi" w:hAnsiTheme="minorHAnsi" w:cstheme="minorHAnsi"/>
          <w:color w:val="000000"/>
        </w:rPr>
        <w:t xml:space="preserve"> and voting on</w:t>
      </w:r>
      <w:r w:rsidR="00EE6360">
        <w:rPr>
          <w:rFonts w:asciiTheme="minorHAnsi" w:hAnsiTheme="minorHAnsi" w:cstheme="minorHAnsi"/>
          <w:color w:val="000000"/>
        </w:rPr>
        <w:t xml:space="preserve"> resolutions</w:t>
      </w:r>
      <w:r w:rsidR="00271A8C" w:rsidRPr="00271A8C">
        <w:rPr>
          <w:rFonts w:asciiTheme="minorHAnsi" w:hAnsiTheme="minorHAnsi" w:cstheme="minorHAnsi"/>
          <w:color w:val="000000"/>
        </w:rPr>
        <w:t xml:space="preserve"> </w:t>
      </w:r>
      <w:r w:rsidR="00EE6360">
        <w:rPr>
          <w:rFonts w:asciiTheme="minorHAnsi" w:hAnsiTheme="minorHAnsi" w:cstheme="minorHAnsi"/>
          <w:color w:val="000000"/>
        </w:rPr>
        <w:t>(</w:t>
      </w:r>
      <w:r w:rsidR="00271A8C" w:rsidRPr="00271A8C">
        <w:rPr>
          <w:rFonts w:asciiTheme="minorHAnsi" w:hAnsiTheme="minorHAnsi" w:cstheme="minorHAnsi"/>
          <w:color w:val="000000"/>
        </w:rPr>
        <w:t>referenda or policy</w:t>
      </w:r>
      <w:r w:rsidR="00EE6360">
        <w:rPr>
          <w:rFonts w:asciiTheme="minorHAnsi" w:hAnsiTheme="minorHAnsi" w:cstheme="minorHAnsi"/>
          <w:color w:val="000000"/>
        </w:rPr>
        <w:t>)</w:t>
      </w:r>
      <w:r w:rsidR="00271A8C">
        <w:rPr>
          <w:rFonts w:asciiTheme="minorHAnsi" w:hAnsiTheme="minorHAnsi" w:cstheme="minorHAnsi"/>
          <w:color w:val="000000"/>
        </w:rPr>
        <w:t xml:space="preserve"> r</w:t>
      </w:r>
      <w:r w:rsidR="00271A8C" w:rsidRPr="00271A8C">
        <w:rPr>
          <w:rFonts w:asciiTheme="minorHAnsi" w:hAnsiTheme="minorHAnsi" w:cstheme="minorHAnsi"/>
          <w:color w:val="000000"/>
        </w:rPr>
        <w:t xml:space="preserve">elevant </w:t>
      </w:r>
      <w:r w:rsidR="00EE6360">
        <w:rPr>
          <w:rFonts w:asciiTheme="minorHAnsi" w:hAnsiTheme="minorHAnsi" w:cstheme="minorHAnsi"/>
          <w:color w:val="000000"/>
        </w:rPr>
        <w:t xml:space="preserve">to </w:t>
      </w:r>
      <w:r w:rsidR="00271A8C" w:rsidRPr="00271A8C">
        <w:rPr>
          <w:rFonts w:asciiTheme="minorHAnsi" w:hAnsiTheme="minorHAnsi" w:cstheme="minorHAnsi"/>
          <w:color w:val="000000"/>
        </w:rPr>
        <w:t>issues to student experience</w:t>
      </w:r>
      <w:r w:rsidR="00271A8C">
        <w:rPr>
          <w:rFonts w:asciiTheme="minorHAnsi" w:hAnsiTheme="minorHAnsi" w:cstheme="minorHAnsi"/>
          <w:color w:val="000000"/>
        </w:rPr>
        <w:t>.</w:t>
      </w:r>
    </w:p>
    <w:p w14:paraId="01CA53E1" w14:textId="77777777" w:rsidR="00271A8C" w:rsidRDefault="00271A8C" w:rsidP="00271A8C">
      <w:pPr>
        <w:widowControl/>
        <w:autoSpaceDE/>
        <w:autoSpaceDN/>
        <w:ind w:left="720"/>
        <w:rPr>
          <w:rFonts w:asciiTheme="minorHAnsi" w:hAnsiTheme="minorHAnsi" w:cstheme="minorHAnsi"/>
          <w:color w:val="000000"/>
        </w:rPr>
      </w:pPr>
    </w:p>
    <w:p w14:paraId="4A0099B5" w14:textId="7646236B" w:rsidR="00271A8C" w:rsidRPr="00271A8C" w:rsidRDefault="00271A8C" w:rsidP="00271A8C">
      <w:pPr>
        <w:widowControl/>
        <w:numPr>
          <w:ilvl w:val="1"/>
          <w:numId w:val="15"/>
        </w:numPr>
        <w:autoSpaceDE/>
        <w:autoSpaceDN/>
        <w:rPr>
          <w:rFonts w:asciiTheme="minorHAnsi" w:hAnsiTheme="minorHAnsi" w:cstheme="minorHAnsi"/>
          <w:color w:val="000000"/>
        </w:rPr>
      </w:pPr>
      <w:r>
        <w:rPr>
          <w:rFonts w:asciiTheme="minorHAnsi" w:hAnsiTheme="minorHAnsi" w:cstheme="minorHAnsi"/>
          <w:color w:val="000000"/>
        </w:rPr>
        <w:t xml:space="preserve"> Questions submitted should be submitted no later than 3</w:t>
      </w:r>
      <w:r w:rsidR="006E58D1">
        <w:rPr>
          <w:rFonts w:asciiTheme="minorHAnsi" w:hAnsiTheme="minorHAnsi" w:cstheme="minorHAnsi"/>
          <w:color w:val="000000"/>
        </w:rPr>
        <w:t xml:space="preserve"> working</w:t>
      </w:r>
      <w:r>
        <w:rPr>
          <w:rFonts w:asciiTheme="minorHAnsi" w:hAnsiTheme="minorHAnsi" w:cstheme="minorHAnsi"/>
          <w:color w:val="000000"/>
        </w:rPr>
        <w:t xml:space="preserve"> days prior to the AGM. </w:t>
      </w:r>
    </w:p>
    <w:p w14:paraId="19C46921" w14:textId="77777777" w:rsidR="00271A8C" w:rsidRPr="00271A8C" w:rsidRDefault="00271A8C" w:rsidP="00271A8C"/>
    <w:p w14:paraId="1F01DB40" w14:textId="77777777" w:rsidR="00271A8C" w:rsidRPr="002120D0" w:rsidRDefault="00271A8C" w:rsidP="00271A8C">
      <w:pPr>
        <w:pStyle w:val="Heading3"/>
        <w:rPr>
          <w:rFonts w:asciiTheme="minorHAnsi" w:hAnsiTheme="minorHAnsi" w:cstheme="minorHAnsi"/>
          <w:color w:val="auto"/>
          <w:sz w:val="22"/>
          <w:szCs w:val="22"/>
        </w:rPr>
      </w:pPr>
      <w:r w:rsidRPr="002120D0">
        <w:rPr>
          <w:rFonts w:asciiTheme="minorHAnsi" w:hAnsiTheme="minorHAnsi" w:cstheme="minorHAnsi"/>
          <w:color w:val="auto"/>
          <w:sz w:val="22"/>
          <w:szCs w:val="22"/>
        </w:rPr>
        <w:t>Quorum</w:t>
      </w:r>
    </w:p>
    <w:p w14:paraId="2544EBEF" w14:textId="77777777" w:rsidR="00271A8C" w:rsidRPr="00271A8C" w:rsidRDefault="00271A8C" w:rsidP="00271A8C">
      <w:pPr>
        <w:ind w:left="360"/>
        <w:rPr>
          <w:rFonts w:asciiTheme="minorHAnsi" w:hAnsiTheme="minorHAnsi" w:cstheme="minorHAnsi"/>
          <w:color w:val="000000"/>
        </w:rPr>
      </w:pPr>
    </w:p>
    <w:p w14:paraId="601C06D0" w14:textId="3A8A438A"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No Decision shall be made at any Student Members Meeting unless a quorum is present.  </w:t>
      </w:r>
      <w:r w:rsidR="00EE6360">
        <w:rPr>
          <w:rFonts w:asciiTheme="minorHAnsi" w:hAnsiTheme="minorHAnsi" w:cstheme="minorHAnsi"/>
          <w:color w:val="000000"/>
        </w:rPr>
        <w:t xml:space="preserve">1% </w:t>
      </w:r>
      <w:r w:rsidR="002120D0">
        <w:rPr>
          <w:rFonts w:asciiTheme="minorHAnsi" w:hAnsiTheme="minorHAnsi" w:cstheme="minorHAnsi"/>
          <w:color w:val="000000"/>
        </w:rPr>
        <w:t>of</w:t>
      </w:r>
      <w:r w:rsidR="00EE6360">
        <w:rPr>
          <w:rFonts w:asciiTheme="minorHAnsi" w:hAnsiTheme="minorHAnsi" w:cstheme="minorHAnsi"/>
          <w:color w:val="000000"/>
        </w:rPr>
        <w:t xml:space="preserve"> Students’ Union members</w:t>
      </w:r>
      <w:r w:rsidR="00E041BD">
        <w:rPr>
          <w:rFonts w:asciiTheme="minorHAnsi" w:hAnsiTheme="minorHAnsi" w:cstheme="minorHAnsi"/>
          <w:color w:val="000000"/>
        </w:rPr>
        <w:t xml:space="preserve"> are</w:t>
      </w:r>
      <w:r w:rsidRPr="00271A8C">
        <w:rPr>
          <w:rFonts w:asciiTheme="minorHAnsi" w:hAnsiTheme="minorHAnsi" w:cstheme="minorHAnsi"/>
          <w:color w:val="000000"/>
        </w:rPr>
        <w:t xml:space="preserve"> entitled to vote upon the business shall be the quorum.</w:t>
      </w:r>
    </w:p>
    <w:p w14:paraId="2E3E5558" w14:textId="77777777" w:rsidR="00271A8C" w:rsidRPr="00271A8C" w:rsidRDefault="00271A8C" w:rsidP="00271A8C">
      <w:pPr>
        <w:ind w:left="360"/>
        <w:rPr>
          <w:rFonts w:asciiTheme="minorHAnsi" w:hAnsiTheme="minorHAnsi" w:cstheme="minorHAnsi"/>
          <w:color w:val="000000"/>
        </w:rPr>
      </w:pPr>
    </w:p>
    <w:p w14:paraId="285CED82" w14:textId="77777777" w:rsid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If such a quorum is not present, the meeting shall continue that day but no resolution may be put to vote. The Chair may use the meeting to gauge student opinion. Any resolution due to be put to a vote at that meeting </w:t>
      </w:r>
      <w:r w:rsidR="00EE6360">
        <w:rPr>
          <w:rFonts w:asciiTheme="minorHAnsi" w:hAnsiTheme="minorHAnsi" w:cstheme="minorHAnsi"/>
          <w:color w:val="000000"/>
        </w:rPr>
        <w:t>shall be referred to the trustees who should consider;</w:t>
      </w:r>
    </w:p>
    <w:p w14:paraId="10105438" w14:textId="77777777" w:rsidR="00EE6360" w:rsidRDefault="00EE6360" w:rsidP="00EE6360">
      <w:pPr>
        <w:pStyle w:val="ListParagraph"/>
        <w:rPr>
          <w:rFonts w:asciiTheme="minorHAnsi" w:hAnsiTheme="minorHAnsi" w:cstheme="minorHAnsi"/>
          <w:color w:val="000000"/>
        </w:rPr>
      </w:pPr>
    </w:p>
    <w:p w14:paraId="5D7BA077" w14:textId="77777777" w:rsidR="00EE6360" w:rsidRPr="00271A8C" w:rsidRDefault="00EE6360" w:rsidP="00EE6360">
      <w:pPr>
        <w:widowControl/>
        <w:numPr>
          <w:ilvl w:val="2"/>
          <w:numId w:val="15"/>
        </w:numPr>
        <w:autoSpaceDE/>
        <w:autoSpaceDN/>
        <w:rPr>
          <w:rFonts w:asciiTheme="minorHAnsi" w:hAnsiTheme="minorHAnsi" w:cstheme="minorHAnsi"/>
          <w:color w:val="000000"/>
        </w:rPr>
      </w:pPr>
      <w:r>
        <w:rPr>
          <w:rFonts w:asciiTheme="minorHAnsi" w:hAnsiTheme="minorHAnsi" w:cstheme="minorHAnsi"/>
          <w:color w:val="000000"/>
        </w:rPr>
        <w:t xml:space="preserve">Approving any standing items or </w:t>
      </w:r>
      <w:r w:rsidR="006E58D1">
        <w:rPr>
          <w:rFonts w:asciiTheme="minorHAnsi" w:hAnsiTheme="minorHAnsi" w:cstheme="minorHAnsi"/>
          <w:color w:val="000000"/>
        </w:rPr>
        <w:t>agenda business</w:t>
      </w:r>
      <w:r>
        <w:rPr>
          <w:rFonts w:asciiTheme="minorHAnsi" w:hAnsiTheme="minorHAnsi" w:cstheme="minorHAnsi"/>
          <w:color w:val="000000"/>
        </w:rPr>
        <w:t xml:space="preserve"> where it can be reasonably assumed to be in the best interests of the students’ union, charity or business.</w:t>
      </w:r>
      <w:r w:rsidR="006E58D1">
        <w:rPr>
          <w:rFonts w:asciiTheme="minorHAnsi" w:hAnsiTheme="minorHAnsi" w:cstheme="minorHAnsi"/>
          <w:color w:val="000000"/>
        </w:rPr>
        <w:t xml:space="preserve"> This could include but is not limited to approving minutes, noting reports, affiliations, auditors and accounts.</w:t>
      </w:r>
    </w:p>
    <w:p w14:paraId="6AC7D0F1" w14:textId="77777777" w:rsidR="00271A8C" w:rsidRPr="00271A8C" w:rsidRDefault="00271A8C" w:rsidP="00271A8C">
      <w:pPr>
        <w:ind w:left="720"/>
        <w:rPr>
          <w:rFonts w:asciiTheme="minorHAnsi" w:hAnsiTheme="minorHAnsi" w:cstheme="minorHAnsi"/>
          <w:color w:val="000000"/>
        </w:rPr>
      </w:pPr>
    </w:p>
    <w:p w14:paraId="0EA793FB" w14:textId="77777777" w:rsidR="00EE6360" w:rsidRDefault="00EE6360" w:rsidP="00271A8C">
      <w:pPr>
        <w:widowControl/>
        <w:numPr>
          <w:ilvl w:val="1"/>
          <w:numId w:val="15"/>
        </w:numPr>
        <w:autoSpaceDE/>
        <w:autoSpaceDN/>
        <w:rPr>
          <w:rFonts w:asciiTheme="minorHAnsi" w:hAnsiTheme="minorHAnsi" w:cstheme="minorHAnsi"/>
          <w:color w:val="000000"/>
        </w:rPr>
      </w:pPr>
      <w:r>
        <w:rPr>
          <w:rFonts w:asciiTheme="minorHAnsi" w:hAnsiTheme="minorHAnsi" w:cstheme="minorHAnsi"/>
          <w:color w:val="000000"/>
        </w:rPr>
        <w:t>Where no quorum is present but no resolutions are required the AGM</w:t>
      </w:r>
      <w:r w:rsidR="006E58D1">
        <w:rPr>
          <w:rFonts w:asciiTheme="minorHAnsi" w:hAnsiTheme="minorHAnsi" w:cstheme="minorHAnsi"/>
          <w:color w:val="000000"/>
        </w:rPr>
        <w:t xml:space="preserve"> can be considered complete with</w:t>
      </w:r>
      <w:r>
        <w:rPr>
          <w:rFonts w:asciiTheme="minorHAnsi" w:hAnsiTheme="minorHAnsi" w:cstheme="minorHAnsi"/>
          <w:color w:val="000000"/>
        </w:rPr>
        <w:t xml:space="preserve"> delegated</w:t>
      </w:r>
      <w:r w:rsidR="006E58D1">
        <w:rPr>
          <w:rFonts w:asciiTheme="minorHAnsi" w:hAnsiTheme="minorHAnsi" w:cstheme="minorHAnsi"/>
          <w:color w:val="000000"/>
        </w:rPr>
        <w:t xml:space="preserve"> action</w:t>
      </w:r>
      <w:r>
        <w:rPr>
          <w:rFonts w:asciiTheme="minorHAnsi" w:hAnsiTheme="minorHAnsi" w:cstheme="minorHAnsi"/>
          <w:color w:val="000000"/>
        </w:rPr>
        <w:t xml:space="preserve"> to the Board of Trustees to </w:t>
      </w:r>
      <w:r w:rsidR="006E58D1">
        <w:rPr>
          <w:rFonts w:asciiTheme="minorHAnsi" w:hAnsiTheme="minorHAnsi" w:cstheme="minorHAnsi"/>
          <w:color w:val="000000"/>
        </w:rPr>
        <w:t>approve</w:t>
      </w:r>
      <w:r>
        <w:rPr>
          <w:rFonts w:asciiTheme="minorHAnsi" w:hAnsiTheme="minorHAnsi" w:cstheme="minorHAnsi"/>
          <w:color w:val="000000"/>
        </w:rPr>
        <w:t xml:space="preserve"> any remaining item agendas </w:t>
      </w:r>
    </w:p>
    <w:p w14:paraId="4DE4C359" w14:textId="1A12FE97" w:rsidR="006E58D1" w:rsidRDefault="006E58D1" w:rsidP="00271A8C">
      <w:pPr>
        <w:widowControl/>
        <w:numPr>
          <w:ilvl w:val="1"/>
          <w:numId w:val="15"/>
        </w:numPr>
        <w:autoSpaceDE/>
        <w:autoSpaceDN/>
        <w:rPr>
          <w:rFonts w:asciiTheme="minorHAnsi" w:hAnsiTheme="minorHAnsi" w:cstheme="minorHAnsi"/>
          <w:color w:val="000000"/>
        </w:rPr>
      </w:pPr>
      <w:r>
        <w:rPr>
          <w:rFonts w:asciiTheme="minorHAnsi" w:hAnsiTheme="minorHAnsi" w:cstheme="minorHAnsi"/>
          <w:color w:val="000000"/>
        </w:rPr>
        <w:t>Where no quorum is present and resolutions are due</w:t>
      </w:r>
      <w:r w:rsidR="00E041BD">
        <w:rPr>
          <w:rFonts w:asciiTheme="minorHAnsi" w:hAnsiTheme="minorHAnsi" w:cstheme="minorHAnsi"/>
          <w:color w:val="000000"/>
        </w:rPr>
        <w:t>,</w:t>
      </w:r>
      <w:r>
        <w:rPr>
          <w:rFonts w:asciiTheme="minorHAnsi" w:hAnsiTheme="minorHAnsi" w:cstheme="minorHAnsi"/>
          <w:color w:val="000000"/>
        </w:rPr>
        <w:t xml:space="preserve"> the Board of Trustees are instructed to ensure resolutions are completed in line with student interest either via consultation, referenda or via Board vote.</w:t>
      </w:r>
    </w:p>
    <w:p w14:paraId="5C270BE4" w14:textId="77777777" w:rsidR="006E58D1" w:rsidRDefault="006E58D1" w:rsidP="006E58D1">
      <w:pPr>
        <w:widowControl/>
        <w:numPr>
          <w:ilvl w:val="2"/>
          <w:numId w:val="15"/>
        </w:numPr>
        <w:autoSpaceDE/>
        <w:autoSpaceDN/>
        <w:rPr>
          <w:rFonts w:asciiTheme="minorHAnsi" w:hAnsiTheme="minorHAnsi" w:cstheme="minorHAnsi"/>
          <w:color w:val="000000"/>
        </w:rPr>
      </w:pPr>
      <w:r>
        <w:rPr>
          <w:rFonts w:asciiTheme="minorHAnsi" w:hAnsiTheme="minorHAnsi" w:cstheme="minorHAnsi"/>
          <w:color w:val="000000"/>
        </w:rPr>
        <w:t>Where the Board wishes to make a vote there should be an equal number of student trustees to external/lay trustees.</w:t>
      </w:r>
    </w:p>
    <w:p w14:paraId="61000C82"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In cases where the </w:t>
      </w:r>
      <w:r w:rsidR="006E58D1">
        <w:rPr>
          <w:rFonts w:asciiTheme="minorHAnsi" w:hAnsiTheme="minorHAnsi" w:cstheme="minorHAnsi"/>
          <w:color w:val="000000"/>
        </w:rPr>
        <w:t>AGM</w:t>
      </w:r>
      <w:r w:rsidRPr="00271A8C">
        <w:rPr>
          <w:rFonts w:asciiTheme="minorHAnsi" w:hAnsiTheme="minorHAnsi" w:cstheme="minorHAnsi"/>
          <w:color w:val="000000"/>
        </w:rPr>
        <w:t xml:space="preserve"> is split over multiple locations the quorum is counted as the total number of voting members present at all locations.</w:t>
      </w:r>
    </w:p>
    <w:p w14:paraId="59ECB988" w14:textId="77777777" w:rsidR="006E58D1" w:rsidRDefault="006E58D1" w:rsidP="00271A8C">
      <w:pPr>
        <w:pStyle w:val="Heading3"/>
        <w:rPr>
          <w:rFonts w:asciiTheme="minorHAnsi" w:hAnsiTheme="minorHAnsi" w:cstheme="minorHAnsi"/>
          <w:color w:val="E36C09"/>
          <w:sz w:val="22"/>
          <w:szCs w:val="22"/>
        </w:rPr>
      </w:pPr>
      <w:bookmarkStart w:id="2" w:name="_3znysh7"/>
      <w:bookmarkEnd w:id="2"/>
    </w:p>
    <w:p w14:paraId="69967C3B" w14:textId="77777777" w:rsidR="00271A8C" w:rsidRPr="002120D0" w:rsidRDefault="00271A8C" w:rsidP="00271A8C">
      <w:pPr>
        <w:pStyle w:val="Heading3"/>
        <w:rPr>
          <w:rFonts w:asciiTheme="minorHAnsi" w:hAnsiTheme="minorHAnsi" w:cstheme="minorHAnsi"/>
          <w:color w:val="auto"/>
          <w:sz w:val="22"/>
          <w:szCs w:val="22"/>
        </w:rPr>
      </w:pPr>
      <w:r w:rsidRPr="002120D0">
        <w:rPr>
          <w:rFonts w:asciiTheme="minorHAnsi" w:hAnsiTheme="minorHAnsi" w:cstheme="minorHAnsi"/>
          <w:color w:val="auto"/>
          <w:sz w:val="22"/>
          <w:szCs w:val="22"/>
        </w:rPr>
        <w:t>Votes of Members</w:t>
      </w:r>
      <w:r w:rsidR="006E58D1" w:rsidRPr="002120D0">
        <w:rPr>
          <w:rFonts w:asciiTheme="minorHAnsi" w:hAnsiTheme="minorHAnsi" w:cstheme="minorHAnsi"/>
          <w:color w:val="auto"/>
          <w:sz w:val="22"/>
          <w:szCs w:val="22"/>
        </w:rPr>
        <w:t xml:space="preserve"> at AGM</w:t>
      </w:r>
    </w:p>
    <w:p w14:paraId="4D28DDDE" w14:textId="77777777" w:rsidR="00271A8C" w:rsidRPr="00271A8C" w:rsidRDefault="00271A8C" w:rsidP="00271A8C">
      <w:pPr>
        <w:ind w:left="360"/>
        <w:rPr>
          <w:rFonts w:asciiTheme="minorHAnsi" w:hAnsiTheme="minorHAnsi" w:cstheme="minorHAnsi"/>
          <w:color w:val="000000"/>
        </w:rPr>
      </w:pPr>
    </w:p>
    <w:p w14:paraId="33D45FD9"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A resolution put to the vote of a</w:t>
      </w:r>
      <w:r w:rsidR="006E58D1">
        <w:rPr>
          <w:rFonts w:asciiTheme="minorHAnsi" w:hAnsiTheme="minorHAnsi" w:cstheme="minorHAnsi"/>
          <w:color w:val="000000"/>
        </w:rPr>
        <w:t xml:space="preserve">n AGM </w:t>
      </w:r>
      <w:r w:rsidRPr="00271A8C">
        <w:rPr>
          <w:rFonts w:asciiTheme="minorHAnsi" w:hAnsiTheme="minorHAnsi" w:cstheme="minorHAnsi"/>
          <w:color w:val="000000"/>
        </w:rPr>
        <w:t>shall be decided on a show of hands and every member shall have one vote.</w:t>
      </w:r>
    </w:p>
    <w:p w14:paraId="756DC545" w14:textId="77777777" w:rsidR="00271A8C" w:rsidRPr="00271A8C" w:rsidRDefault="00271A8C" w:rsidP="00271A8C">
      <w:pPr>
        <w:ind w:left="360"/>
        <w:rPr>
          <w:rFonts w:asciiTheme="minorHAnsi" w:hAnsiTheme="minorHAnsi" w:cstheme="minorHAnsi"/>
          <w:color w:val="000000"/>
        </w:rPr>
      </w:pPr>
    </w:p>
    <w:p w14:paraId="0F35E62D"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Every resolution shall be decided by a simple majority of the votes cast unless the </w:t>
      </w:r>
      <w:r w:rsidR="00EE6360">
        <w:rPr>
          <w:rFonts w:asciiTheme="minorHAnsi" w:hAnsiTheme="minorHAnsi" w:cstheme="minorHAnsi"/>
          <w:color w:val="000000"/>
        </w:rPr>
        <w:t>constitution</w:t>
      </w:r>
      <w:r w:rsidRPr="00271A8C">
        <w:rPr>
          <w:rFonts w:asciiTheme="minorHAnsi" w:hAnsiTheme="minorHAnsi" w:cstheme="minorHAnsi"/>
          <w:color w:val="000000"/>
        </w:rPr>
        <w:t xml:space="preserve"> or this bye-law provides otherwise.</w:t>
      </w:r>
    </w:p>
    <w:p w14:paraId="21CBF470" w14:textId="77777777" w:rsidR="00271A8C" w:rsidRPr="00271A8C" w:rsidRDefault="00271A8C" w:rsidP="00271A8C">
      <w:pPr>
        <w:ind w:left="720"/>
        <w:rPr>
          <w:rFonts w:asciiTheme="minorHAnsi" w:hAnsiTheme="minorHAnsi" w:cstheme="minorHAnsi"/>
          <w:color w:val="000000"/>
        </w:rPr>
      </w:pPr>
    </w:p>
    <w:p w14:paraId="286D26FC"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Every resolution shall have the options of ‘For’, ‘Against’ and ‘Abstain.’</w:t>
      </w:r>
    </w:p>
    <w:p w14:paraId="7E7D5128" w14:textId="77777777" w:rsidR="006E58D1" w:rsidRDefault="006E58D1" w:rsidP="00271A8C">
      <w:pPr>
        <w:pStyle w:val="Heading3"/>
        <w:rPr>
          <w:rFonts w:asciiTheme="minorHAnsi" w:hAnsiTheme="minorHAnsi" w:cstheme="minorHAnsi"/>
          <w:color w:val="E36C09"/>
          <w:sz w:val="22"/>
          <w:szCs w:val="22"/>
        </w:rPr>
      </w:pPr>
      <w:bookmarkStart w:id="3" w:name="_2et92p0"/>
      <w:bookmarkEnd w:id="3"/>
    </w:p>
    <w:p w14:paraId="289F73E7" w14:textId="77777777" w:rsidR="00271A8C" w:rsidRPr="00271A8C" w:rsidRDefault="00271A8C" w:rsidP="00271A8C">
      <w:pPr>
        <w:pStyle w:val="Heading3"/>
        <w:rPr>
          <w:rFonts w:asciiTheme="minorHAnsi" w:hAnsiTheme="minorHAnsi" w:cstheme="minorHAnsi"/>
          <w:color w:val="E36C09"/>
          <w:sz w:val="22"/>
          <w:szCs w:val="22"/>
        </w:rPr>
      </w:pPr>
      <w:r w:rsidRPr="00271A8C">
        <w:rPr>
          <w:rFonts w:asciiTheme="minorHAnsi" w:hAnsiTheme="minorHAnsi" w:cstheme="minorHAnsi"/>
          <w:color w:val="E36C09"/>
          <w:sz w:val="22"/>
          <w:szCs w:val="22"/>
        </w:rPr>
        <w:t>Chair</w:t>
      </w:r>
    </w:p>
    <w:p w14:paraId="082E2EE0" w14:textId="77777777" w:rsidR="00271A8C" w:rsidRPr="00271A8C" w:rsidRDefault="00271A8C" w:rsidP="00271A8C">
      <w:pPr>
        <w:ind w:left="360"/>
        <w:rPr>
          <w:rFonts w:asciiTheme="minorHAnsi" w:hAnsiTheme="minorHAnsi" w:cstheme="minorHAnsi"/>
          <w:color w:val="000000"/>
        </w:rPr>
      </w:pPr>
    </w:p>
    <w:p w14:paraId="6EC90590"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The </w:t>
      </w:r>
      <w:r w:rsidR="00EE6360">
        <w:rPr>
          <w:rFonts w:asciiTheme="minorHAnsi" w:hAnsiTheme="minorHAnsi" w:cstheme="minorHAnsi"/>
          <w:color w:val="000000"/>
        </w:rPr>
        <w:t>President of the Students’ Union</w:t>
      </w:r>
      <w:r w:rsidRPr="00271A8C">
        <w:rPr>
          <w:rFonts w:asciiTheme="minorHAnsi" w:hAnsiTheme="minorHAnsi" w:cstheme="minorHAnsi"/>
          <w:color w:val="000000"/>
        </w:rPr>
        <w:t xml:space="preserve"> shall preside as Chair of the meeting.</w:t>
      </w:r>
    </w:p>
    <w:p w14:paraId="30E75C60" w14:textId="77777777" w:rsidR="00271A8C" w:rsidRPr="00271A8C" w:rsidRDefault="00271A8C" w:rsidP="00271A8C">
      <w:pPr>
        <w:ind w:left="360"/>
        <w:rPr>
          <w:rFonts w:asciiTheme="minorHAnsi" w:hAnsiTheme="minorHAnsi" w:cstheme="minorHAnsi"/>
          <w:color w:val="000000"/>
        </w:rPr>
      </w:pPr>
    </w:p>
    <w:p w14:paraId="36CF9A7B" w14:textId="77777777" w:rsidR="00271A8C" w:rsidRPr="00271A8C" w:rsidRDefault="00271A8C" w:rsidP="00271A8C">
      <w:pPr>
        <w:widowControl/>
        <w:numPr>
          <w:ilvl w:val="1"/>
          <w:numId w:val="15"/>
        </w:numPr>
        <w:autoSpaceDE/>
        <w:autoSpaceDN/>
        <w:rPr>
          <w:rFonts w:asciiTheme="minorHAnsi" w:hAnsiTheme="minorHAnsi" w:cstheme="minorHAnsi"/>
          <w:color w:val="000000"/>
        </w:rPr>
      </w:pPr>
      <w:r w:rsidRPr="00271A8C">
        <w:rPr>
          <w:rFonts w:asciiTheme="minorHAnsi" w:hAnsiTheme="minorHAnsi" w:cstheme="minorHAnsi"/>
          <w:color w:val="000000"/>
        </w:rPr>
        <w:t xml:space="preserve">In the absence of the </w:t>
      </w:r>
      <w:r w:rsidR="00EE6360">
        <w:rPr>
          <w:rFonts w:asciiTheme="minorHAnsi" w:hAnsiTheme="minorHAnsi" w:cstheme="minorHAnsi"/>
          <w:color w:val="000000"/>
        </w:rPr>
        <w:t>Union President</w:t>
      </w:r>
      <w:r w:rsidRPr="00271A8C">
        <w:rPr>
          <w:rFonts w:asciiTheme="minorHAnsi" w:hAnsiTheme="minorHAnsi" w:cstheme="minorHAnsi"/>
          <w:color w:val="000000"/>
        </w:rPr>
        <w:t xml:space="preserve"> the </w:t>
      </w:r>
      <w:r w:rsidR="00EE6360">
        <w:rPr>
          <w:rFonts w:asciiTheme="minorHAnsi" w:hAnsiTheme="minorHAnsi" w:cstheme="minorHAnsi"/>
          <w:color w:val="000000"/>
        </w:rPr>
        <w:t>Deputy Chair of the Board shall chair. In the absence of both the President and the Deputy Chair of the Board, those in attendance shall cast a vote for the chair from those in attendance.</w:t>
      </w:r>
    </w:p>
    <w:p w14:paraId="55661EB9" w14:textId="77777777" w:rsidR="00271A8C" w:rsidRPr="00271A8C" w:rsidRDefault="00271A8C" w:rsidP="00EE6360">
      <w:pPr>
        <w:widowControl/>
        <w:autoSpaceDE/>
        <w:autoSpaceDN/>
        <w:rPr>
          <w:rFonts w:asciiTheme="minorHAnsi" w:hAnsiTheme="minorHAnsi" w:cstheme="minorHAnsi"/>
          <w:color w:val="000000"/>
        </w:rPr>
      </w:pPr>
      <w:bookmarkStart w:id="4" w:name="_tyjcwt"/>
      <w:bookmarkStart w:id="5" w:name="_3dy6vkm"/>
      <w:bookmarkEnd w:id="4"/>
      <w:bookmarkEnd w:id="5"/>
    </w:p>
    <w:sectPr w:rsidR="00271A8C" w:rsidRPr="00271A8C" w:rsidSect="00271A8C">
      <w:type w:val="continuous"/>
      <w:pgSz w:w="11910" w:h="16840"/>
      <w:pgMar w:top="1440" w:right="1080" w:bottom="280" w:left="13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43B9" w16cex:dateUtc="2023-04-03T11:23:00Z"/>
  <w16cex:commentExtensible w16cex:durableId="27D54475" w16cex:dateUtc="2023-04-03T11:26:00Z"/>
  <w16cex:commentExtensible w16cex:durableId="27D544A7" w16cex:dateUtc="2023-04-03T11: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4C6"/>
    <w:multiLevelType w:val="hybridMultilevel"/>
    <w:tmpl w:val="7BC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24CF"/>
    <w:multiLevelType w:val="multilevel"/>
    <w:tmpl w:val="B9A234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63380A"/>
    <w:multiLevelType w:val="hybridMultilevel"/>
    <w:tmpl w:val="2D82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F6101"/>
    <w:multiLevelType w:val="hybridMultilevel"/>
    <w:tmpl w:val="41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2406D"/>
    <w:multiLevelType w:val="hybridMultilevel"/>
    <w:tmpl w:val="9ACE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5D33"/>
    <w:multiLevelType w:val="hybridMultilevel"/>
    <w:tmpl w:val="67A2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B10D0"/>
    <w:multiLevelType w:val="hybridMultilevel"/>
    <w:tmpl w:val="8158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54DDC"/>
    <w:multiLevelType w:val="hybridMultilevel"/>
    <w:tmpl w:val="7FE4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13854"/>
    <w:multiLevelType w:val="multilevel"/>
    <w:tmpl w:val="F0847DD4"/>
    <w:lvl w:ilvl="0">
      <w:start w:val="1"/>
      <w:numFmt w:val="decimal"/>
      <w:lvlText w:val="%1"/>
      <w:lvlJc w:val="left"/>
      <w:pPr>
        <w:ind w:left="1119" w:hanging="720"/>
        <w:jc w:val="left"/>
      </w:pPr>
      <w:rPr>
        <w:rFonts w:ascii="Trebuchet MS" w:eastAsia="Trebuchet MS" w:hAnsi="Trebuchet MS" w:cs="Trebuchet MS" w:hint="default"/>
        <w:b/>
        <w:bCs/>
        <w:i w:val="0"/>
        <w:iCs w:val="0"/>
        <w:color w:val="04123C"/>
        <w:w w:val="91"/>
        <w:sz w:val="22"/>
        <w:szCs w:val="22"/>
        <w:lang w:val="en-US" w:eastAsia="en-US" w:bidi="ar-SA"/>
      </w:rPr>
    </w:lvl>
    <w:lvl w:ilvl="1">
      <w:start w:val="1"/>
      <w:numFmt w:val="decimal"/>
      <w:lvlText w:val="%1.%2"/>
      <w:lvlJc w:val="left"/>
      <w:pPr>
        <w:ind w:left="1119" w:hanging="720"/>
        <w:jc w:val="left"/>
      </w:pPr>
      <w:rPr>
        <w:rFonts w:ascii="Arial" w:eastAsia="Arial" w:hAnsi="Arial" w:cs="Arial" w:hint="default"/>
        <w:b w:val="0"/>
        <w:bCs w:val="0"/>
        <w:i w:val="0"/>
        <w:iCs w:val="0"/>
        <w:spacing w:val="-4"/>
        <w:w w:val="96"/>
        <w:sz w:val="21"/>
        <w:szCs w:val="21"/>
        <w:lang w:val="en-US" w:eastAsia="en-US" w:bidi="ar-SA"/>
      </w:rPr>
    </w:lvl>
    <w:lvl w:ilvl="2">
      <w:numFmt w:val="bullet"/>
      <w:lvlText w:val="•"/>
      <w:lvlJc w:val="left"/>
      <w:pPr>
        <w:ind w:left="2801" w:hanging="720"/>
      </w:pPr>
      <w:rPr>
        <w:rFonts w:hint="default"/>
        <w:lang w:val="en-US" w:eastAsia="en-US" w:bidi="ar-SA"/>
      </w:rPr>
    </w:lvl>
    <w:lvl w:ilvl="3">
      <w:numFmt w:val="bullet"/>
      <w:lvlText w:val="•"/>
      <w:lvlJc w:val="left"/>
      <w:pPr>
        <w:ind w:left="3641" w:hanging="720"/>
      </w:pPr>
      <w:rPr>
        <w:rFonts w:hint="default"/>
        <w:lang w:val="en-US" w:eastAsia="en-US" w:bidi="ar-SA"/>
      </w:rPr>
    </w:lvl>
    <w:lvl w:ilvl="4">
      <w:numFmt w:val="bullet"/>
      <w:lvlText w:val="•"/>
      <w:lvlJc w:val="left"/>
      <w:pPr>
        <w:ind w:left="4482" w:hanging="720"/>
      </w:pPr>
      <w:rPr>
        <w:rFonts w:hint="default"/>
        <w:lang w:val="en-US" w:eastAsia="en-US" w:bidi="ar-SA"/>
      </w:rPr>
    </w:lvl>
    <w:lvl w:ilvl="5">
      <w:numFmt w:val="bullet"/>
      <w:lvlText w:val="•"/>
      <w:lvlJc w:val="left"/>
      <w:pPr>
        <w:ind w:left="5323" w:hanging="720"/>
      </w:pPr>
      <w:rPr>
        <w:rFonts w:hint="default"/>
        <w:lang w:val="en-US" w:eastAsia="en-US" w:bidi="ar-SA"/>
      </w:rPr>
    </w:lvl>
    <w:lvl w:ilvl="6">
      <w:numFmt w:val="bullet"/>
      <w:lvlText w:val="•"/>
      <w:lvlJc w:val="left"/>
      <w:pPr>
        <w:ind w:left="6163" w:hanging="720"/>
      </w:pPr>
      <w:rPr>
        <w:rFonts w:hint="default"/>
        <w:lang w:val="en-US" w:eastAsia="en-US" w:bidi="ar-SA"/>
      </w:rPr>
    </w:lvl>
    <w:lvl w:ilvl="7">
      <w:numFmt w:val="bullet"/>
      <w:lvlText w:val="•"/>
      <w:lvlJc w:val="left"/>
      <w:pPr>
        <w:ind w:left="7004" w:hanging="720"/>
      </w:pPr>
      <w:rPr>
        <w:rFonts w:hint="default"/>
        <w:lang w:val="en-US" w:eastAsia="en-US" w:bidi="ar-SA"/>
      </w:rPr>
    </w:lvl>
    <w:lvl w:ilvl="8">
      <w:numFmt w:val="bullet"/>
      <w:lvlText w:val="•"/>
      <w:lvlJc w:val="left"/>
      <w:pPr>
        <w:ind w:left="7845" w:hanging="720"/>
      </w:pPr>
      <w:rPr>
        <w:rFonts w:hint="default"/>
        <w:lang w:val="en-US" w:eastAsia="en-US" w:bidi="ar-SA"/>
      </w:rPr>
    </w:lvl>
  </w:abstractNum>
  <w:abstractNum w:abstractNumId="9" w15:restartNumberingAfterBreak="0">
    <w:nsid w:val="4092536D"/>
    <w:multiLevelType w:val="hybridMultilevel"/>
    <w:tmpl w:val="654E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279BC"/>
    <w:multiLevelType w:val="hybridMultilevel"/>
    <w:tmpl w:val="DF1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54514"/>
    <w:multiLevelType w:val="hybridMultilevel"/>
    <w:tmpl w:val="F7180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C50E8"/>
    <w:multiLevelType w:val="hybridMultilevel"/>
    <w:tmpl w:val="41FA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13D19"/>
    <w:multiLevelType w:val="hybridMultilevel"/>
    <w:tmpl w:val="588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F49BA"/>
    <w:multiLevelType w:val="hybridMultilevel"/>
    <w:tmpl w:val="608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2"/>
  </w:num>
  <w:num w:numId="5">
    <w:abstractNumId w:val="5"/>
  </w:num>
  <w:num w:numId="6">
    <w:abstractNumId w:val="12"/>
  </w:num>
  <w:num w:numId="7">
    <w:abstractNumId w:val="0"/>
  </w:num>
  <w:num w:numId="8">
    <w:abstractNumId w:val="9"/>
  </w:num>
  <w:num w:numId="9">
    <w:abstractNumId w:val="6"/>
  </w:num>
  <w:num w:numId="10">
    <w:abstractNumId w:val="4"/>
  </w:num>
  <w:num w:numId="11">
    <w:abstractNumId w:val="7"/>
  </w:num>
  <w:num w:numId="12">
    <w:abstractNumId w:val="3"/>
  </w:num>
  <w:num w:numId="13">
    <w:abstractNumId w:val="13"/>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5"/>
    <w:rsid w:val="002120D0"/>
    <w:rsid w:val="00271A8C"/>
    <w:rsid w:val="00327725"/>
    <w:rsid w:val="005E3E4B"/>
    <w:rsid w:val="006E58D1"/>
    <w:rsid w:val="00783A77"/>
    <w:rsid w:val="008429E1"/>
    <w:rsid w:val="00867FDE"/>
    <w:rsid w:val="00873471"/>
    <w:rsid w:val="008E15F4"/>
    <w:rsid w:val="00B934C4"/>
    <w:rsid w:val="00E041BD"/>
    <w:rsid w:val="00EE6360"/>
    <w:rsid w:val="00F704F3"/>
    <w:rsid w:val="00F8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1400"/>
  <w15:docId w15:val="{A9A49AA8-419E-4509-BA0D-75F2C4E4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9" w:hanging="721"/>
      <w:outlineLvl w:val="0"/>
    </w:pPr>
    <w:rPr>
      <w:rFonts w:ascii="Trebuchet MS" w:eastAsia="Trebuchet MS" w:hAnsi="Trebuchet MS" w:cs="Trebuchet MS"/>
      <w:b/>
      <w:bCs/>
    </w:rPr>
  </w:style>
  <w:style w:type="paragraph" w:styleId="Heading3">
    <w:name w:val="heading 3"/>
    <w:basedOn w:val="Normal"/>
    <w:next w:val="Normal"/>
    <w:link w:val="Heading3Char"/>
    <w:uiPriority w:val="9"/>
    <w:unhideWhenUsed/>
    <w:qFormat/>
    <w:rsid w:val="00271A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119" w:hanging="72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271A8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041BD"/>
    <w:rPr>
      <w:sz w:val="16"/>
      <w:szCs w:val="16"/>
    </w:rPr>
  </w:style>
  <w:style w:type="paragraph" w:styleId="CommentText">
    <w:name w:val="annotation text"/>
    <w:basedOn w:val="Normal"/>
    <w:link w:val="CommentTextChar"/>
    <w:uiPriority w:val="99"/>
    <w:unhideWhenUsed/>
    <w:rsid w:val="00E041BD"/>
    <w:rPr>
      <w:sz w:val="20"/>
      <w:szCs w:val="20"/>
    </w:rPr>
  </w:style>
  <w:style w:type="character" w:customStyle="1" w:styleId="CommentTextChar">
    <w:name w:val="Comment Text Char"/>
    <w:basedOn w:val="DefaultParagraphFont"/>
    <w:link w:val="CommentText"/>
    <w:uiPriority w:val="99"/>
    <w:rsid w:val="00E041B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041BD"/>
    <w:rPr>
      <w:b/>
      <w:bCs/>
    </w:rPr>
  </w:style>
  <w:style w:type="character" w:customStyle="1" w:styleId="CommentSubjectChar">
    <w:name w:val="Comment Subject Char"/>
    <w:basedOn w:val="CommentTextChar"/>
    <w:link w:val="CommentSubject"/>
    <w:uiPriority w:val="99"/>
    <w:semiHidden/>
    <w:rsid w:val="00E041BD"/>
    <w:rPr>
      <w:rFonts w:ascii="Arial" w:eastAsia="Arial" w:hAnsi="Arial" w:cs="Arial"/>
      <w:b/>
      <w:bCs/>
      <w:sz w:val="20"/>
      <w:szCs w:val="20"/>
    </w:rPr>
  </w:style>
  <w:style w:type="paragraph" w:styleId="BalloonText">
    <w:name w:val="Balloon Text"/>
    <w:basedOn w:val="Normal"/>
    <w:link w:val="BalloonTextChar"/>
    <w:uiPriority w:val="99"/>
    <w:semiHidden/>
    <w:unhideWhenUsed/>
    <w:rsid w:val="00212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D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03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Burr</dc:creator>
  <cp:lastModifiedBy>Liam Davis</cp:lastModifiedBy>
  <cp:revision>2</cp:revision>
  <dcterms:created xsi:type="dcterms:W3CDTF">2023-04-21T14:03:00Z</dcterms:created>
  <dcterms:modified xsi:type="dcterms:W3CDTF">2023-04-21T14:03:00Z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2019</vt:lpwstr>
  </property>
  <property fmtid="{D5CDD505-2E9C-101B-9397-08002B2CF9AE}" pid="4" name="LastSaved">
    <vt:filetime>2023-01-04T00:00:00Z</vt:filetime>
  </property>
  <property fmtid="{D5CDD505-2E9C-101B-9397-08002B2CF9AE}" pid="5" name="Producer">
    <vt:lpwstr>Microsoft® Word 2019</vt:lpwstr>
  </property>
</Properties>
</file>